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8" w:type="dxa"/>
        <w:tblInd w:w="108" w:type="dxa"/>
        <w:tblLook w:val="04A0"/>
      </w:tblPr>
      <w:tblGrid>
        <w:gridCol w:w="15608"/>
      </w:tblGrid>
      <w:tr w:rsidR="00D920A6" w:rsidRPr="009F3111" w:rsidTr="00D920A6">
        <w:trPr>
          <w:trHeight w:val="302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0A6" w:rsidRPr="009F3111" w:rsidRDefault="00D920A6" w:rsidP="001D4149">
            <w:pPr>
              <w:pStyle w:val="ac"/>
              <w:spacing w:before="0" w:after="0"/>
              <w:ind w:left="34" w:right="-93"/>
              <w:rPr>
                <w:rFonts w:eastAsia="Times New Roman"/>
                <w:sz w:val="28"/>
                <w:szCs w:val="28"/>
                <w:lang w:val="uk-UA"/>
              </w:rPr>
            </w:pPr>
            <w:r w:rsidRPr="009F3111">
              <w:rPr>
                <w:rFonts w:eastAsia="Times New Roman"/>
                <w:sz w:val="28"/>
                <w:szCs w:val="28"/>
                <w:lang w:val="uk-UA"/>
              </w:rPr>
              <w:t xml:space="preserve">ІНФОРМАТИКА, </w:t>
            </w:r>
            <w:r w:rsidR="007C320C" w:rsidRPr="009F3111">
              <w:rPr>
                <w:rFonts w:eastAsia="Times New Roman"/>
                <w:sz w:val="28"/>
                <w:szCs w:val="28"/>
                <w:lang w:val="uk-UA"/>
              </w:rPr>
              <w:t>(інформаційно–технологічний профіль)</w:t>
            </w:r>
            <w:r w:rsidRPr="009F3111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10 КЛАС</w:t>
            </w:r>
          </w:p>
        </w:tc>
      </w:tr>
      <w:tr w:rsidR="00D920A6" w:rsidRPr="009F3111" w:rsidTr="00D920A6">
        <w:trPr>
          <w:trHeight w:val="689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20A6" w:rsidRPr="009F3111" w:rsidRDefault="00D920A6" w:rsidP="00D920A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920A6" w:rsidRPr="009F3111" w:rsidRDefault="00D920A6" w:rsidP="00D920A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Лінія «Алгоритмізація та програмування»     (  3 год. на тиждень)</w:t>
            </w:r>
          </w:p>
          <w:p w:rsidR="00D920A6" w:rsidRPr="009F3111" w:rsidRDefault="00D920A6" w:rsidP="00D920A6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  <w:p w:rsidR="00D920A6" w:rsidRPr="009F3111" w:rsidRDefault="00D920A6" w:rsidP="00D920A6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[1] Завадський І. О., Заболотний Р. І.Основи візуального програмування  - К.: Вид. група BHV, 2011</w:t>
            </w:r>
          </w:p>
          <w:p w:rsidR="00D920A6" w:rsidRPr="009F3111" w:rsidRDefault="00D920A6" w:rsidP="00D920A6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[2] А. Ф. Верлань, Н. В. Апатова  Информатика. Основы алгоритмизации и программирования</w:t>
            </w:r>
          </w:p>
          <w:p w:rsidR="00D920A6" w:rsidRPr="009F3111" w:rsidRDefault="00D920A6" w:rsidP="00D920A6">
            <w:pPr>
              <w:spacing w:after="0" w:line="240" w:lineRule="auto"/>
              <w:ind w:right="49"/>
              <w:jc w:val="right"/>
              <w:rPr>
                <w:rFonts w:ascii="Times New Roman" w:hAnsi="Times New Roman" w:cs="Times New Roman"/>
                <w:i/>
                <w:color w:val="7030A0"/>
                <w:sz w:val="24"/>
                <w:szCs w:val="24"/>
                <w:lang w:val="uk-UA" w:eastAsia="ru-RU"/>
              </w:rPr>
            </w:pPr>
            <w:r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[3]Караванова Т. П. Основи алгоритмізації та програмування. 750 задач з рекомендаціями та прикладами.</w:t>
            </w:r>
            <w:r w:rsidR="007C320C" w:rsidRPr="009F3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– К.: Форум, 2002</w:t>
            </w:r>
          </w:p>
        </w:tc>
      </w:tr>
    </w:tbl>
    <w:p w:rsidR="00D920A6" w:rsidRPr="009F3111" w:rsidRDefault="00D920A6" w:rsidP="00D920A6">
      <w:pPr>
        <w:ind w:left="4536"/>
        <w:rPr>
          <w:i/>
          <w:sz w:val="24"/>
          <w:szCs w:val="24"/>
          <w:lang w:val="uk-UA"/>
        </w:rPr>
      </w:pPr>
    </w:p>
    <w:tbl>
      <w:tblPr>
        <w:tblStyle w:val="af4"/>
        <w:tblW w:w="15701" w:type="dxa"/>
        <w:tblLayout w:type="fixed"/>
        <w:tblLook w:val="01E0"/>
      </w:tblPr>
      <w:tblGrid>
        <w:gridCol w:w="653"/>
        <w:gridCol w:w="22"/>
        <w:gridCol w:w="11766"/>
        <w:gridCol w:w="1134"/>
        <w:gridCol w:w="2126"/>
      </w:tblGrid>
      <w:tr w:rsidR="00D920A6" w:rsidRPr="009F3111" w:rsidTr="007C320C">
        <w:trPr>
          <w:trHeight w:val="409"/>
          <w:tblHeader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20A6" w:rsidRPr="009F3111" w:rsidRDefault="00D920A6" w:rsidP="00D920A6">
            <w:pPr>
              <w:ind w:right="1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176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sz w:val="24"/>
                <w:szCs w:val="24"/>
                <w:lang w:val="uk-UA"/>
              </w:rPr>
              <w:t>Домашнє з</w:t>
            </w:r>
            <w:r w:rsidRPr="009F3111">
              <w:rPr>
                <w:b/>
                <w:sz w:val="24"/>
                <w:szCs w:val="24"/>
                <w:lang w:val="uk-UA"/>
              </w:rPr>
              <w:t>а</w:t>
            </w:r>
            <w:r w:rsidR="007C320C" w:rsidRPr="009F3111">
              <w:rPr>
                <w:b/>
                <w:sz w:val="24"/>
                <w:szCs w:val="24"/>
                <w:lang w:val="uk-UA"/>
              </w:rPr>
              <w:t>в</w:t>
            </w:r>
            <w:r w:rsidRPr="009F3111">
              <w:rPr>
                <w:b/>
                <w:sz w:val="24"/>
                <w:szCs w:val="24"/>
                <w:lang w:val="uk-UA"/>
              </w:rPr>
              <w:t>дання</w:t>
            </w:r>
          </w:p>
        </w:tc>
      </w:tr>
      <w:tr w:rsidR="00D920A6" w:rsidRPr="009F3111" w:rsidTr="007C320C">
        <w:trPr>
          <w:trHeight w:val="282"/>
          <w:tblHeader/>
        </w:trPr>
        <w:tc>
          <w:tcPr>
            <w:tcW w:w="15701" w:type="dxa"/>
            <w:gridSpan w:val="5"/>
            <w:shd w:val="clear" w:color="auto" w:fill="CCCCCC"/>
          </w:tcPr>
          <w:p w:rsidR="00D920A6" w:rsidRPr="009F3111" w:rsidRDefault="00D920A6" w:rsidP="00D920A6">
            <w:pPr>
              <w:spacing w:before="120" w:after="120"/>
              <w:jc w:val="center"/>
              <w:rPr>
                <w:b/>
                <w:bCs/>
                <w:spacing w:val="-6"/>
                <w:sz w:val="24"/>
                <w:szCs w:val="24"/>
                <w:lang w:val="uk-UA"/>
              </w:rPr>
            </w:pPr>
            <w:r w:rsidRPr="009F3111">
              <w:rPr>
                <w:b/>
                <w:iCs/>
                <w:sz w:val="24"/>
                <w:szCs w:val="24"/>
                <w:lang w:val="uk-UA"/>
              </w:rPr>
              <w:t>І семестр (48 год.)</w:t>
            </w:r>
          </w:p>
        </w:tc>
      </w:tr>
      <w:tr w:rsidR="00D920A6" w:rsidRPr="009F3111" w:rsidTr="007C320C">
        <w:trPr>
          <w:trHeight w:val="246"/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1: «Основні поняття алгоритмізації та програмування  (9 години)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алгоритму. Властивості алгоритмів. Способи представлення алгоритмів. Базові алгоритмічні структ</w:t>
            </w:r>
            <w:r w:rsidRPr="009F3111">
              <w:rPr>
                <w:sz w:val="24"/>
                <w:szCs w:val="24"/>
                <w:lang w:val="uk-UA"/>
              </w:rPr>
              <w:t>у</w:t>
            </w:r>
            <w:r w:rsidRPr="009F3111">
              <w:rPr>
                <w:sz w:val="24"/>
                <w:szCs w:val="24"/>
                <w:lang w:val="uk-UA"/>
              </w:rPr>
              <w:t>ри.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№1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«Способи подання алгоритмів»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375"/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Типи алгоритмів. Виконавець та система команд виконавця. Формальне виконання алгоритму. Аргументи, р</w:t>
            </w:r>
            <w:r w:rsidRPr="009F3111">
              <w:rPr>
                <w:sz w:val="24"/>
                <w:szCs w:val="24"/>
                <w:lang w:val="uk-UA"/>
              </w:rPr>
              <w:t>е</w:t>
            </w:r>
            <w:r w:rsidRPr="009F3111">
              <w:rPr>
                <w:sz w:val="24"/>
                <w:szCs w:val="24"/>
                <w:lang w:val="uk-UA"/>
              </w:rPr>
              <w:t>зультати, проміжні величини.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№2 </w:t>
            </w:r>
            <w:r w:rsidRPr="009F3111">
              <w:rPr>
                <w:sz w:val="24"/>
                <w:szCs w:val="24"/>
                <w:lang w:val="uk-UA"/>
              </w:rPr>
              <w:t>«Базові алгоритмічні структури. Типи алгоритмів»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моделі та моделювання. Класифікація моделей. Інформаційна модель.  Математична модель як різн</w:t>
            </w:r>
            <w:r w:rsidRPr="009F3111">
              <w:rPr>
                <w:sz w:val="24"/>
                <w:szCs w:val="24"/>
                <w:lang w:val="uk-UA"/>
              </w:rPr>
              <w:t>о</w:t>
            </w:r>
            <w:r w:rsidRPr="009F3111">
              <w:rPr>
                <w:sz w:val="24"/>
                <w:szCs w:val="24"/>
                <w:lang w:val="uk-UA"/>
              </w:rPr>
              <w:t>вид інформаційної моделі; етапи розв’язування задач на комп’ютері.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№3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 xml:space="preserve">«Побудова інформаційної та математичної моделі»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Мова програмування як один із способів представлення алгоритму; класифікація мов програмування.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Е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лементи мови програмування</w:t>
            </w:r>
            <w:r w:rsidRPr="009F311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>Контрольна робота (тестування)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темах "</w:t>
            </w:r>
            <w:r w:rsidRPr="009F3111">
              <w:rPr>
                <w:bCs/>
                <w:sz w:val="24"/>
                <w:szCs w:val="24"/>
                <w:lang w:val="uk-UA"/>
              </w:rPr>
              <w:t>Основні поняття алгоритмізації</w:t>
            </w:r>
            <w:r w:rsidRPr="009F3111">
              <w:rPr>
                <w:sz w:val="24"/>
                <w:szCs w:val="24"/>
                <w:lang w:val="uk-UA"/>
              </w:rPr>
              <w:t>", "</w:t>
            </w:r>
            <w:r w:rsidRPr="009F3111">
              <w:rPr>
                <w:bCs/>
                <w:sz w:val="24"/>
                <w:szCs w:val="24"/>
                <w:lang w:val="uk-UA"/>
              </w:rPr>
              <w:t>Моделі та моделювання</w:t>
            </w:r>
            <w:r w:rsidRPr="009F3111">
              <w:rPr>
                <w:sz w:val="24"/>
                <w:szCs w:val="24"/>
                <w:lang w:val="uk-UA"/>
              </w:rPr>
              <w:t>", "</w:t>
            </w:r>
            <w:r w:rsidRPr="009F3111">
              <w:rPr>
                <w:bCs/>
                <w:sz w:val="24"/>
                <w:szCs w:val="24"/>
                <w:lang w:val="uk-UA"/>
              </w:rPr>
              <w:t>Мови прогр</w:t>
            </w:r>
            <w:r w:rsidRPr="009F3111">
              <w:rPr>
                <w:bCs/>
                <w:sz w:val="24"/>
                <w:szCs w:val="24"/>
                <w:lang w:val="uk-UA"/>
              </w:rPr>
              <w:t>а</w:t>
            </w:r>
            <w:r w:rsidRPr="009F3111">
              <w:rPr>
                <w:bCs/>
                <w:sz w:val="24"/>
                <w:szCs w:val="24"/>
                <w:lang w:val="uk-UA"/>
              </w:rPr>
              <w:t>мування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20A6" w:rsidRPr="009F3111" w:rsidRDefault="00D920A6" w:rsidP="00D920A6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sz w:val="24"/>
                <w:szCs w:val="24"/>
                <w:lang w:val="uk-UA"/>
              </w:rPr>
              <w:t>Тема 2 : «Основи об’єктно-орієнтовного програмування »  (6 годин)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Основні особливості середовища розробки,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 xml:space="preserve">візуальне конструювання, структура проекту.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Структура модуля; події; збереження та запуск проекту; компіляція.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Проект як сукупність алгоритмів процедур обробки подій.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Створення проекту.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№4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«Створення, збереження, запуск проекту за заданим зразком»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Кодування. Налагодження; тестування.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№5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«Налагодження та тестування проекту за заданим зразком»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Робота над готовими проктами.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темах "</w:t>
            </w:r>
            <w:r w:rsidRPr="009F3111">
              <w:rPr>
                <w:bCs/>
                <w:sz w:val="24"/>
                <w:szCs w:val="24"/>
                <w:lang w:val="uk-UA"/>
              </w:rPr>
              <w:t>Мови програмування. Основи об’єктно-орієнтованого програмування. Р</w:t>
            </w:r>
            <w:r w:rsidRPr="009F3111">
              <w:rPr>
                <w:bCs/>
                <w:sz w:val="24"/>
                <w:szCs w:val="24"/>
                <w:lang w:val="uk-UA"/>
              </w:rPr>
              <w:t>о</w:t>
            </w:r>
            <w:r w:rsidRPr="009F3111">
              <w:rPr>
                <w:bCs/>
                <w:sz w:val="24"/>
                <w:szCs w:val="24"/>
                <w:lang w:val="uk-UA"/>
              </w:rPr>
              <w:t>бота у середовищі програмування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20A6" w:rsidRPr="009F3111" w:rsidRDefault="00D920A6" w:rsidP="00D920A6">
            <w:pPr>
              <w:spacing w:before="120" w:after="120"/>
              <w:jc w:val="center"/>
              <w:rPr>
                <w:b/>
                <w:sz w:val="24"/>
                <w:szCs w:val="24"/>
                <w:lang w:val="uk-UA"/>
              </w:rPr>
            </w:pPr>
            <w:r w:rsidRPr="009F3111">
              <w:rPr>
                <w:b/>
                <w:sz w:val="24"/>
                <w:szCs w:val="24"/>
                <w:lang w:val="uk-UA"/>
              </w:rPr>
              <w:t>Тема 3: «Лінійні оператори. Введення та виведення даних»  (13 годин)</w:t>
            </w:r>
          </w:p>
        </w:tc>
      </w:tr>
      <w:tr w:rsidR="00D920A6" w:rsidRPr="009F3111" w:rsidTr="007C320C">
        <w:trPr>
          <w:trHeight w:val="229"/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змінної. Ім’я та тип змінної. Опис стандартних типів змінних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Оператори. Арифметичні операції. Правила запису арифметичних виразів.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Стандартні функції. Оператор присвоювання.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Можливості введення та виведення інформації.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Використання текстових файлів для введення та виведення інформації.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№6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лінійних алгоритмів та їх реалізація у вигляді програм (проектів) з викори</w:t>
            </w:r>
            <w:r w:rsidRPr="009F3111">
              <w:rPr>
                <w:sz w:val="24"/>
                <w:szCs w:val="24"/>
                <w:lang w:val="uk-UA"/>
              </w:rPr>
              <w:t>с</w:t>
            </w:r>
            <w:r w:rsidRPr="009F3111">
              <w:rPr>
                <w:sz w:val="24"/>
                <w:szCs w:val="24"/>
                <w:lang w:val="uk-UA"/>
              </w:rPr>
              <w:t>танням текстових файлів»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0C64B0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Лабораторна робота №1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«Розробка власних лінійних алгоритмів та їх реалізація і тестування у середовищі програмування з використанням текстових файлів»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255"/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лінійних алгоритмів.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255"/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лінійних алгоритмів.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№7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лінійних алгоритмів та їх реалізація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лінійних алгоритмів.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Лабораторна робота №2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«Розробка власних лінійних алгоритмів та їх реалізація і тестування у середовищі програмування»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179"/>
          <w:tblHeader/>
        </w:trPr>
        <w:tc>
          <w:tcPr>
            <w:tcW w:w="653" w:type="dxa"/>
            <w:vMerge w:val="restart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vMerge w:val="restart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Лінійні алгоритми. Введення та виведення даних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vMerge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vMerge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bCs/>
                <w:sz w:val="24"/>
                <w:lang w:val="uk-UA"/>
              </w:rPr>
              <w:t>Тема 4: «Робота у середовищі програмування у консольному режимі» (4 години)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консольного режиму виконання програми та можливості його використання; знайомство з можливо</w:t>
            </w:r>
            <w:r w:rsidRPr="009F3111">
              <w:rPr>
                <w:sz w:val="24"/>
                <w:szCs w:val="24"/>
                <w:lang w:val="uk-UA"/>
              </w:rPr>
              <w:t>с</w:t>
            </w:r>
            <w:r w:rsidRPr="009F3111">
              <w:rPr>
                <w:sz w:val="24"/>
                <w:szCs w:val="24"/>
                <w:lang w:val="uk-UA"/>
              </w:rPr>
              <w:t>тями середовища об’єктно-орієнтованого програмування щодо роботи у консольному режимі.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Можливості створення, редагування та тестування програм у консольному режимі; можливості введення та в</w:t>
            </w:r>
            <w:r w:rsidRPr="009F3111">
              <w:rPr>
                <w:sz w:val="24"/>
                <w:szCs w:val="24"/>
                <w:lang w:val="uk-UA"/>
              </w:rPr>
              <w:t>и</w:t>
            </w:r>
            <w:r w:rsidRPr="009F3111">
              <w:rPr>
                <w:sz w:val="24"/>
                <w:szCs w:val="24"/>
                <w:lang w:val="uk-UA"/>
              </w:rPr>
              <w:t>ведення інформації для виконання програм у консольному режимі.</w:t>
            </w: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№8: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«Створення, редагування та тестування програм у консольному режимі»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958"/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Використання текстових файлів для  введення та виведення інформації. Розв’язування задач у консольному р</w:t>
            </w:r>
            <w:r w:rsidRPr="009F3111">
              <w:rPr>
                <w:sz w:val="24"/>
                <w:szCs w:val="24"/>
                <w:lang w:val="uk-UA"/>
              </w:rPr>
              <w:t>е</w:t>
            </w:r>
            <w:r w:rsidRPr="009F3111">
              <w:rPr>
                <w:sz w:val="24"/>
                <w:szCs w:val="24"/>
                <w:lang w:val="uk-UA"/>
              </w:rPr>
              <w:t>жимі.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робота№9 </w:t>
            </w:r>
            <w:r w:rsidRPr="009F3111">
              <w:rPr>
                <w:sz w:val="24"/>
                <w:szCs w:val="24"/>
                <w:lang w:val="uk-UA"/>
              </w:rPr>
              <w:t>«Використання текстових файлів для розв’язування задач у консольному режимі»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Лабораторна робота №3</w:t>
            </w:r>
            <w:r w:rsidRPr="009F311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 xml:space="preserve">«Реалізація лінійних алгоритмів з використанням консольного режиму середовища програмування»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bCs/>
                <w:sz w:val="24"/>
                <w:lang w:val="uk-UA"/>
              </w:rPr>
              <w:lastRenderedPageBreak/>
              <w:t>Тема 5: «Алгоритми з розгалуженнями» (16 годин)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Логічні вирази та логічні операції. Таблиці істинності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Робота з логічними виразами.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Оператор розгалуження.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оператором розгалуження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послідовним розгалуженням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206"/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№10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послідовними розгалуженнями»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Оператор вибору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оператором вибору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використанням операторів розгалуження та вибору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№4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послідовними розгалуженнями у вигляді програм (прое</w:t>
            </w:r>
            <w:r w:rsidRPr="009F3111">
              <w:rPr>
                <w:sz w:val="24"/>
                <w:szCs w:val="24"/>
                <w:lang w:val="uk-UA"/>
              </w:rPr>
              <w:t>к</w:t>
            </w:r>
            <w:r w:rsidRPr="009F3111">
              <w:rPr>
                <w:sz w:val="24"/>
                <w:szCs w:val="24"/>
                <w:lang w:val="uk-UA"/>
              </w:rPr>
              <w:t>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Вкладені розгалуження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tabs>
                <w:tab w:val="left" w:pos="1586"/>
              </w:tabs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вкладеним розгалуженням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tabs>
                <w:tab w:val="left" w:pos="1586"/>
              </w:tabs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вкладеним розгалуженням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№11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вкладеними розгалуженнями та оператором вибору»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№5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вкладеними розгалуженнями та оператором вибору у вигл</w:t>
            </w:r>
            <w:r w:rsidRPr="009F3111">
              <w:rPr>
                <w:sz w:val="24"/>
                <w:szCs w:val="24"/>
                <w:lang w:val="uk-UA"/>
              </w:rPr>
              <w:t>я</w:t>
            </w:r>
            <w:r w:rsidRPr="009F3111">
              <w:rPr>
                <w:sz w:val="24"/>
                <w:szCs w:val="24"/>
                <w:lang w:val="uk-UA"/>
              </w:rPr>
              <w:t>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Алгоритми з розгалуженнями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CCCCCC"/>
          </w:tcPr>
          <w:p w:rsidR="00D920A6" w:rsidRPr="009F3111" w:rsidRDefault="00D920A6" w:rsidP="00D920A6">
            <w:pPr>
              <w:pStyle w:val="a5"/>
              <w:tabs>
                <w:tab w:val="left" w:pos="1440"/>
                <w:tab w:val="center" w:pos="3696"/>
              </w:tabs>
              <w:jc w:val="center"/>
              <w:rPr>
                <w:rFonts w:ascii="Times New Roman" w:hAnsi="Times New Roman"/>
                <w:b/>
                <w:iCs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iCs/>
                <w:sz w:val="24"/>
                <w:lang w:val="uk-UA"/>
              </w:rPr>
              <w:t>ІІ семестр (57 год. (54+3 рез.)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bCs/>
                <w:sz w:val="24"/>
                <w:lang w:val="uk-UA"/>
              </w:rPr>
              <w:t>Тема 8: «Алгоритми з повтореннями»  (14 годин</w:t>
            </w:r>
            <w:r w:rsidRPr="009F3111">
              <w:rPr>
                <w:rFonts w:ascii="Times New Roman" w:hAnsi="Times New Roman"/>
                <w:b/>
                <w:iCs/>
                <w:sz w:val="24"/>
                <w:lang w:val="uk-UA"/>
              </w:rPr>
              <w:t>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Алгоритми з повтореннями.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Поєднання повторення і розгалуження.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Оператори циклу мовою програмування.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№12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послідовними повтореннями»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№6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послідовними повтореннями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Рекурентні послідовності.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ind w:right="-79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№13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рекурентних алгоритмів»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№7 </w:t>
            </w:r>
            <w:r w:rsidRPr="009F3111">
              <w:rPr>
                <w:sz w:val="24"/>
                <w:szCs w:val="24"/>
                <w:lang w:val="uk-UA"/>
              </w:rPr>
              <w:t>«Реалізація рекурентних алгоритмів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Вкладені цикли.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вкладеними циклами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№14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вкладеними повтореннями»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Можливості середовища програмування для роботи з циклічними програмами (проектами).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№8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вкладеними повтореннями у вигляді програм (проектів)»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Алгоритми з повтореннями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rHeight w:val="251"/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9F3111">
              <w:rPr>
                <w:rFonts w:ascii="Times New Roman" w:hAnsi="Times New Roman"/>
                <w:b/>
                <w:bCs/>
                <w:sz w:val="24"/>
                <w:lang w:val="uk-UA"/>
              </w:rPr>
              <w:t>Тема 9</w:t>
            </w:r>
            <w:r w:rsidRPr="009F3111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  <w:r w:rsidRPr="009F3111">
              <w:rPr>
                <w:rFonts w:ascii="Times New Roman" w:hAnsi="Times New Roman"/>
                <w:b/>
                <w:bCs/>
                <w:sz w:val="24"/>
                <w:lang w:val="uk-UA"/>
              </w:rPr>
              <w:t>«Масиви. Рядкові величини»  (14 годин)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масиву. Прості та структуровані типи мовою програмування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Одновимірні та двовимірні масиви.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Одновимірні та двовимірні масиви.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одно- і двовимірними масивами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№15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одновимірними і двовимірними масивами»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ind w:right="-79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№9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одновимірними і двовимірними масивами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Рядкові величини.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обробкою рядкових величин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№16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обробкою рядкових величин»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№10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обробкою рядкових величин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Класичні алгоритми для роботи з масивами та рядками (пошук заданого елемента в масиві, пошук та заміна підрядка).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№17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«Класичні алгоритми для роботи з масивами»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Cs/>
                <w:sz w:val="24"/>
                <w:szCs w:val="24"/>
                <w:lang w:val="uk-UA"/>
              </w:rPr>
            </w:pPr>
            <w:r w:rsidRPr="009F3111">
              <w:rPr>
                <w:bCs/>
                <w:sz w:val="24"/>
                <w:szCs w:val="24"/>
                <w:lang w:val="uk-UA"/>
              </w:rPr>
              <w:t>Розробка алгоритмів роботи з масивами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№11 </w:t>
            </w:r>
            <w:r w:rsidRPr="009F3111">
              <w:rPr>
                <w:sz w:val="24"/>
                <w:szCs w:val="24"/>
                <w:lang w:val="uk-UA"/>
              </w:rPr>
              <w:t>«Реалізація класичних алгоритмів для роботи з масивами та рядковими величинами у вигляді програм (проектів)»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BD09FF">
            <w:pPr>
              <w:pStyle w:val="a5"/>
              <w:numPr>
                <w:ilvl w:val="0"/>
                <w:numId w:val="64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Cs/>
                <w:sz w:val="24"/>
                <w:szCs w:val="24"/>
                <w:lang w:val="uk-UA"/>
              </w:rPr>
            </w:pPr>
            <w:r w:rsidRPr="009F3111">
              <w:rPr>
                <w:bCs/>
                <w:sz w:val="24"/>
                <w:szCs w:val="24"/>
                <w:lang w:val="uk-UA"/>
              </w:rPr>
              <w:t>Поповнення власної бібліотеки алгоритмів.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Масиви. Рядкові величини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10</w:t>
            </w:r>
            <w:r w:rsidRPr="009F3111">
              <w:rPr>
                <w:sz w:val="24"/>
                <w:szCs w:val="24"/>
                <w:lang w:val="uk-UA"/>
              </w:rPr>
              <w:t xml:space="preserve">: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>«Підпрограми. Процедури та функції»  (14 годин)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підпрограми. Локальні та глобальні змінні. Формальні та фактичні параметри.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Функції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програм з використанням функцій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Процедури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використанням процедур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№18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використанням процедур і функцій»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№12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використанням процедур і функцій у вигляді програм».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Рекурсія. 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Рекурсивні алгоритми.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використанням рекурсії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>Практична робота №19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sz w:val="24"/>
                <w:szCs w:val="24"/>
                <w:lang w:val="uk-UA"/>
              </w:rPr>
              <w:t>«Побудова рекурсивних алгоритмів»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№13 </w:t>
            </w:r>
            <w:r w:rsidRPr="009F3111">
              <w:rPr>
                <w:sz w:val="24"/>
                <w:szCs w:val="24"/>
                <w:lang w:val="uk-UA"/>
              </w:rPr>
              <w:t>«Реалізація рекурсивних алгоритмів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Створення підпрограм користувача та їх реалізація мовою програмування.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Підпрограми. Процедури та функції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5"/>
            <w:shd w:val="clear" w:color="auto" w:fill="BFBFBF" w:themeFill="background1" w:themeFillShade="BF"/>
          </w:tcPr>
          <w:p w:rsidR="00D920A6" w:rsidRPr="009F3111" w:rsidRDefault="00D920A6" w:rsidP="00D920A6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11: «Записи, множини, покажчики»  (12 годин)</w:t>
            </w: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Записи.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Оператор приєднання WITH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використанням записів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№20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використанням записів»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№14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використанням записів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Множини.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Розробка алгоритмів з використанням множин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№21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використанням множин»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1788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№15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використанням множин у вигляді програм (проектів)»</w:t>
            </w:r>
          </w:p>
        </w:tc>
        <w:tc>
          <w:tcPr>
            <w:tcW w:w="1134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Покажчики.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№22 </w:t>
            </w:r>
            <w:r w:rsidRPr="009F3111">
              <w:rPr>
                <w:sz w:val="24"/>
                <w:szCs w:val="24"/>
                <w:lang w:val="uk-UA"/>
              </w:rPr>
              <w:t>«Побудова алгоритмів з використанням покажчиків»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Лабораторна робота №16 </w:t>
            </w:r>
            <w:r w:rsidRPr="009F3111">
              <w:rPr>
                <w:sz w:val="24"/>
                <w:szCs w:val="24"/>
                <w:lang w:val="uk-UA"/>
              </w:rPr>
              <w:t>«Реалізація алгоритмів з використанням покажчиків у вигляді програм (проектів)»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Cs/>
                <w:sz w:val="24"/>
                <w:szCs w:val="24"/>
                <w:lang w:val="uk-UA"/>
              </w:rPr>
            </w:pPr>
            <w:r w:rsidRPr="009F3111">
              <w:rPr>
                <w:bCs/>
                <w:sz w:val="24"/>
                <w:szCs w:val="24"/>
                <w:lang w:val="uk-UA"/>
              </w:rPr>
              <w:t xml:space="preserve">Використання динамічної пам’яті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920A6" w:rsidRPr="009F3111" w:rsidTr="007C320C">
        <w:trPr>
          <w:tblHeader/>
        </w:trPr>
        <w:tc>
          <w:tcPr>
            <w:tcW w:w="653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11788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Записи, множини, покажчики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920A6" w:rsidRPr="009F3111" w:rsidRDefault="00D920A6" w:rsidP="00D920A6">
      <w:pPr>
        <w:jc w:val="center"/>
        <w:rPr>
          <w:b/>
          <w:bCs/>
          <w:sz w:val="28"/>
          <w:szCs w:val="36"/>
          <w:lang w:val="uk-UA"/>
        </w:rPr>
      </w:pPr>
    </w:p>
    <w:p w:rsidR="00D920A6" w:rsidRPr="009F3111" w:rsidRDefault="00D920A6" w:rsidP="00D920A6">
      <w:pPr>
        <w:rPr>
          <w:b/>
          <w:bCs/>
          <w:sz w:val="28"/>
          <w:szCs w:val="36"/>
          <w:lang w:val="uk-UA"/>
        </w:rPr>
      </w:pPr>
      <w:r w:rsidRPr="009F3111">
        <w:rPr>
          <w:b/>
          <w:bCs/>
          <w:sz w:val="28"/>
          <w:szCs w:val="36"/>
          <w:lang w:val="uk-UA"/>
        </w:rPr>
        <w:br w:type="page"/>
      </w:r>
    </w:p>
    <w:p w:rsidR="007C320C" w:rsidRPr="009F3111" w:rsidRDefault="007C320C" w:rsidP="007C320C">
      <w:pPr>
        <w:pStyle w:val="ac"/>
        <w:ind w:right="-31"/>
        <w:rPr>
          <w:sz w:val="28"/>
          <w:szCs w:val="28"/>
          <w:u w:val="single"/>
          <w:lang w:val="uk-UA"/>
        </w:rPr>
      </w:pPr>
      <w:r w:rsidRPr="009F3111">
        <w:rPr>
          <w:rFonts w:eastAsia="Times New Roman"/>
          <w:sz w:val="28"/>
          <w:szCs w:val="28"/>
          <w:lang w:val="uk-UA"/>
        </w:rPr>
        <w:lastRenderedPageBreak/>
        <w:t>ІНФОРМАТИКА, (інформаційно–технологічний профіль)                                        10 КЛАС</w:t>
      </w:r>
    </w:p>
    <w:p w:rsidR="00D920A6" w:rsidRPr="009F3111" w:rsidRDefault="00D920A6" w:rsidP="00D920A6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9F311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Лінія «Інформаційно-комунікаційні технології»</w:t>
      </w:r>
      <w:r w:rsidRPr="009F31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( </w:t>
      </w:r>
      <w:r w:rsidRPr="009F3111">
        <w:rPr>
          <w:rFonts w:ascii="Times New Roman" w:hAnsi="Times New Roman" w:cs="Times New Roman"/>
          <w:b/>
          <w:iCs/>
          <w:sz w:val="24"/>
          <w:szCs w:val="24"/>
          <w:lang w:val="uk-UA"/>
        </w:rPr>
        <w:t>2 год. на тиждень)</w:t>
      </w:r>
    </w:p>
    <w:p w:rsidR="00D920A6" w:rsidRPr="009F3111" w:rsidRDefault="00D920A6" w:rsidP="007C320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lang w:val="uk-UA"/>
        </w:rPr>
      </w:pPr>
      <w:r w:rsidRPr="009F3111">
        <w:rPr>
          <w:b/>
          <w:iCs/>
          <w:sz w:val="24"/>
          <w:lang w:val="uk-UA"/>
        </w:rPr>
        <w:tab/>
      </w:r>
      <w:r w:rsidRPr="009F3111">
        <w:rPr>
          <w:rFonts w:ascii="Times New Roman" w:hAnsi="Times New Roman" w:cs="Times New Roman"/>
          <w:b/>
          <w:i/>
          <w:iCs/>
          <w:sz w:val="24"/>
          <w:lang w:val="uk-UA"/>
        </w:rPr>
        <w:t>[1] Й. Я Ривкінд, Т. І. Лисенко, Л. А. Чернікова, В. В. Шакотько</w:t>
      </w:r>
      <w:r w:rsidR="007C320C" w:rsidRPr="009F3111">
        <w:rPr>
          <w:rFonts w:ascii="Times New Roman" w:hAnsi="Times New Roman" w:cs="Times New Roman"/>
          <w:b/>
          <w:i/>
          <w:iCs/>
          <w:sz w:val="24"/>
          <w:lang w:val="uk-UA"/>
        </w:rPr>
        <w:t xml:space="preserve">   </w:t>
      </w:r>
      <w:r w:rsidRPr="009F3111">
        <w:rPr>
          <w:rFonts w:ascii="Times New Roman" w:hAnsi="Times New Roman" w:cs="Times New Roman"/>
          <w:b/>
          <w:i/>
          <w:iCs/>
          <w:sz w:val="24"/>
          <w:lang w:val="uk-UA"/>
        </w:rPr>
        <w:t>Інформатика, 10 клас: акад. рівень, проф. рівень. – К.: Генеза, 2010</w:t>
      </w:r>
    </w:p>
    <w:p w:rsidR="00D920A6" w:rsidRPr="009F3111" w:rsidRDefault="00D920A6" w:rsidP="007C320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2060"/>
          <w:sz w:val="24"/>
          <w:lang w:val="uk-UA"/>
        </w:rPr>
      </w:pPr>
      <w:r w:rsidRPr="009F3111">
        <w:rPr>
          <w:rFonts w:ascii="Times New Roman" w:hAnsi="Times New Roman" w:cs="Times New Roman"/>
          <w:b/>
          <w:i/>
          <w:iCs/>
          <w:color w:val="002060"/>
          <w:sz w:val="24"/>
          <w:lang w:val="uk-UA"/>
        </w:rPr>
        <w:tab/>
        <w:t>[2] Завадський І. О., Забарна А. П.</w:t>
      </w:r>
      <w:r w:rsidR="007C320C" w:rsidRPr="009F3111">
        <w:rPr>
          <w:rFonts w:ascii="Times New Roman" w:hAnsi="Times New Roman" w:cs="Times New Roman"/>
          <w:b/>
          <w:i/>
          <w:iCs/>
          <w:color w:val="002060"/>
          <w:sz w:val="24"/>
          <w:lang w:val="uk-UA"/>
        </w:rPr>
        <w:t xml:space="preserve"> </w:t>
      </w:r>
      <w:r w:rsidRPr="009F3111">
        <w:rPr>
          <w:rFonts w:ascii="Times New Roman" w:hAnsi="Times New Roman" w:cs="Times New Roman"/>
          <w:b/>
          <w:i/>
          <w:iCs/>
          <w:color w:val="002060"/>
          <w:sz w:val="24"/>
          <w:lang w:val="uk-UA"/>
        </w:rPr>
        <w:tab/>
        <w:t>Microsoft Excel у профільному навчанні. – К.: Вид. група BHV, 2012</w:t>
      </w:r>
    </w:p>
    <w:p w:rsidR="00D920A6" w:rsidRPr="009F3111" w:rsidRDefault="00D920A6" w:rsidP="007C320C">
      <w:pPr>
        <w:spacing w:after="0" w:line="240" w:lineRule="auto"/>
        <w:jc w:val="right"/>
        <w:rPr>
          <w:rFonts w:ascii="Times New Roman" w:hAnsi="Times New Roman" w:cs="Times New Roman"/>
          <w:color w:val="660033"/>
          <w:sz w:val="24"/>
          <w:lang w:val="uk-UA"/>
        </w:rPr>
      </w:pPr>
      <w:r w:rsidRPr="009F3111">
        <w:rPr>
          <w:rFonts w:ascii="Times New Roman" w:hAnsi="Times New Roman" w:cs="Times New Roman"/>
          <w:b/>
          <w:i/>
          <w:iCs/>
          <w:sz w:val="24"/>
          <w:lang w:val="uk-UA"/>
        </w:rPr>
        <w:tab/>
      </w:r>
      <w:r w:rsidRPr="009F3111">
        <w:rPr>
          <w:rFonts w:ascii="Times New Roman" w:hAnsi="Times New Roman" w:cs="Times New Roman"/>
          <w:b/>
          <w:i/>
          <w:iCs/>
          <w:color w:val="660033"/>
          <w:sz w:val="24"/>
          <w:lang w:val="uk-UA"/>
        </w:rPr>
        <w:t>[3]В. С. Березовський, В, О, Потієнко, І. О. Завадський</w:t>
      </w:r>
      <w:r w:rsidR="007C320C" w:rsidRPr="009F3111">
        <w:rPr>
          <w:rFonts w:ascii="Times New Roman" w:hAnsi="Times New Roman" w:cs="Times New Roman"/>
          <w:b/>
          <w:i/>
          <w:iCs/>
          <w:color w:val="660033"/>
          <w:sz w:val="24"/>
          <w:lang w:val="uk-UA"/>
        </w:rPr>
        <w:t xml:space="preserve"> </w:t>
      </w:r>
      <w:r w:rsidRPr="009F3111">
        <w:rPr>
          <w:rFonts w:ascii="Times New Roman" w:hAnsi="Times New Roman" w:cs="Times New Roman"/>
          <w:b/>
          <w:i/>
          <w:iCs/>
          <w:color w:val="660033"/>
          <w:sz w:val="24"/>
          <w:lang w:val="uk-UA"/>
        </w:rPr>
        <w:tab/>
        <w:t>Основи комп’ютерної графіки – К.:</w:t>
      </w:r>
      <w:r w:rsidRPr="009F3111">
        <w:rPr>
          <w:rFonts w:ascii="Times New Roman" w:hAnsi="Times New Roman" w:cs="Times New Roman"/>
          <w:b/>
          <w:iCs/>
          <w:color w:val="660033"/>
          <w:sz w:val="24"/>
          <w:lang w:val="uk-UA"/>
        </w:rPr>
        <w:t xml:space="preserve"> </w:t>
      </w:r>
      <w:r w:rsidRPr="009F3111">
        <w:rPr>
          <w:rFonts w:ascii="Times New Roman" w:hAnsi="Times New Roman" w:cs="Times New Roman"/>
          <w:b/>
          <w:i/>
          <w:iCs/>
          <w:color w:val="660033"/>
          <w:sz w:val="24"/>
          <w:lang w:val="uk-UA"/>
        </w:rPr>
        <w:t>Вид. група BHV, 2011</w:t>
      </w:r>
    </w:p>
    <w:p w:rsidR="00D920A6" w:rsidRPr="009F3111" w:rsidRDefault="00D920A6" w:rsidP="00D920A6">
      <w:pPr>
        <w:rPr>
          <w:lang w:val="uk-UA"/>
        </w:rPr>
      </w:pPr>
    </w:p>
    <w:tbl>
      <w:tblPr>
        <w:tblStyle w:val="af4"/>
        <w:tblW w:w="15701" w:type="dxa"/>
        <w:tblLayout w:type="fixed"/>
        <w:tblLook w:val="01E0"/>
      </w:tblPr>
      <w:tblGrid>
        <w:gridCol w:w="608"/>
        <w:gridCol w:w="236"/>
        <w:gridCol w:w="11597"/>
        <w:gridCol w:w="142"/>
        <w:gridCol w:w="992"/>
        <w:gridCol w:w="2126"/>
      </w:tblGrid>
      <w:tr w:rsidR="00D920A6" w:rsidRPr="009F3111" w:rsidTr="007C320C">
        <w:trPr>
          <w:trHeight w:val="409"/>
          <w:tblHeader/>
        </w:trPr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F311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15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111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111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20A6" w:rsidRPr="009F3111" w:rsidRDefault="00D920A6" w:rsidP="00D920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F3111">
              <w:rPr>
                <w:b/>
                <w:sz w:val="28"/>
                <w:szCs w:val="28"/>
                <w:lang w:val="uk-UA"/>
              </w:rPr>
              <w:t>Прим.</w:t>
            </w:r>
          </w:p>
        </w:tc>
      </w:tr>
      <w:tr w:rsidR="00D920A6" w:rsidRPr="009F3111" w:rsidTr="007C320C">
        <w:trPr>
          <w:trHeight w:val="282"/>
          <w:tblHeader/>
        </w:trPr>
        <w:tc>
          <w:tcPr>
            <w:tcW w:w="15701" w:type="dxa"/>
            <w:gridSpan w:val="6"/>
            <w:shd w:val="clear" w:color="auto" w:fill="CCCCCC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9F3111">
              <w:rPr>
                <w:b/>
                <w:iCs/>
                <w:sz w:val="28"/>
                <w:szCs w:val="28"/>
                <w:lang w:val="uk-UA"/>
              </w:rPr>
              <w:t>І семестр (32 год.)</w:t>
            </w:r>
          </w:p>
        </w:tc>
      </w:tr>
      <w:tr w:rsidR="00D920A6" w:rsidRPr="009F3111" w:rsidTr="007C320C">
        <w:trPr>
          <w:trHeight w:val="246"/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1: «Електронна пошта»  (4 години)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Електронна пошта; принципи функціонування електронної пошти; електронна адреса; основні елементи листа електронної пошти; протоколи електронної пошти.</w:t>
            </w:r>
          </w:p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Електронне листування через веб-інтерфейс; реєстрація поштової скриньки; перегляд пошти; створення повід</w:t>
            </w:r>
            <w:r w:rsidRPr="009F3111">
              <w:rPr>
                <w:sz w:val="24"/>
                <w:szCs w:val="24"/>
                <w:lang w:val="uk-UA"/>
              </w:rPr>
              <w:t>о</w:t>
            </w:r>
            <w:r w:rsidRPr="009F3111">
              <w:rPr>
                <w:sz w:val="24"/>
                <w:szCs w:val="24"/>
                <w:lang w:val="uk-UA"/>
              </w:rPr>
              <w:t xml:space="preserve">млення; правила та етика електронного листування; 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Гл. 4, п. 4.1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Поштовий клієнт; інтерфейс програми; облікові записи; створення повідомлення; надсилання повідомлень; отримання повідомлень; відповідь на повідомлення.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Вкладання файлів; одержання повідомлення з вкладеними файлами; адресна книга; списки контактів і розсилки.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пп. 4.2, 4.3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 р. (с. 251)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pStyle w:val="-"/>
              <w:keepNext/>
              <w:spacing w:before="0"/>
              <w:ind w:firstLine="0"/>
              <w:rPr>
                <w:sz w:val="24"/>
                <w:szCs w:val="24"/>
              </w:rPr>
            </w:pPr>
            <w:r w:rsidRPr="009F3111">
              <w:rPr>
                <w:sz w:val="24"/>
                <w:szCs w:val="24"/>
              </w:rPr>
              <w:t>Служби обміну миттєвими повідомленнями; правила інтерактивного спілкування; програма для обміну митт</w:t>
            </w:r>
            <w:r w:rsidRPr="009F3111">
              <w:rPr>
                <w:sz w:val="24"/>
                <w:szCs w:val="24"/>
              </w:rPr>
              <w:t>є</w:t>
            </w:r>
            <w:r w:rsidRPr="009F3111">
              <w:rPr>
                <w:sz w:val="24"/>
                <w:szCs w:val="24"/>
              </w:rPr>
              <w:t>вими повідомленнями; реєстрація в службі обміну повідомленнями; порівняння програм для обміну миттєвими повідомленнями.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4.4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833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Форуми; чати; спілкування на форумах і в чатах.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пп. 4.5, 4.6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 р. (с. 281)</w:t>
            </w:r>
          </w:p>
        </w:tc>
      </w:tr>
      <w:tr w:rsidR="00D920A6" w:rsidRPr="009F3111" w:rsidTr="007C320C">
        <w:trPr>
          <w:trHeight w:val="326"/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Тема 2: «Растрова гр</w:t>
            </w:r>
            <w:bookmarkStart w:id="0" w:name="Граф_редактор"/>
            <w:bookmarkEnd w:id="0"/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афіка»  (8 годин)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Середовище растрового графічного редактора.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роз.3(с.69-76)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 </w:t>
            </w: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Основні прийоми роботи в середовищі растрового графічного редактора»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роз.3(с.76-98)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Виділення областей на зображеннях; уточнення виділення.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«Виділення областей та їхня обробка»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роз.7,</w:t>
            </w:r>
            <w:r w:rsidRPr="009F3111">
              <w:rPr>
                <w:color w:val="660033"/>
                <w:sz w:val="24"/>
                <w:szCs w:val="24"/>
                <w:lang w:val="uk-UA"/>
              </w:rPr>
              <w:br/>
              <w:t>с.р. (с.179)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№3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«Малювання й фарбування»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роз.7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Використання масок і каналів; створення колажів; робота з шарами на зображеннях.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роз.7,роз.8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(с.208)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1833" w:type="dxa"/>
            <w:gridSpan w:val="2"/>
          </w:tcPr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№4 </w:t>
            </w: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Обробка багатошарових зображень, створення колажів»</w:t>
            </w:r>
          </w:p>
        </w:tc>
        <w:tc>
          <w:tcPr>
            <w:tcW w:w="1134" w:type="dxa"/>
            <w:gridSpan w:val="2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роз.8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(с.210)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833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Креслення і зафарбування; коректування тону; керування кольоровим балансом, яскравістю, балансом, насич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е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ністю і відтінками кольору.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№5 </w:t>
            </w: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Коректування кольору й тону»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роз.9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(с.244)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833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Ретушування, усунення дефектів, освітлення й затемнення фрагментів, підвищення різкості.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 №6</w:t>
            </w: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Обробка цифрових фотографій»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Тематичне оцінювання з </w:t>
            </w:r>
            <w:r w:rsidRPr="009F3111">
              <w:rPr>
                <w:b/>
                <w:color w:val="000000"/>
                <w:sz w:val="24"/>
                <w:szCs w:val="24"/>
                <w:lang w:val="uk-UA"/>
              </w:rPr>
              <w:t>тем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«Електронна пошта», </w:t>
            </w:r>
            <w:r w:rsidRPr="009F3111">
              <w:rPr>
                <w:b/>
                <w:bCs/>
                <w:color w:val="000000"/>
                <w:sz w:val="24"/>
                <w:szCs w:val="24"/>
                <w:lang w:val="uk-UA"/>
              </w:rPr>
              <w:t>«Растрова графіка»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роз.9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с.р. (с.246)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с.р. (с.212)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E6E6E6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3: «Векторна графіка»  (8 годин)</w:t>
            </w:r>
          </w:p>
        </w:tc>
      </w:tr>
      <w:tr w:rsidR="00D920A6" w:rsidRPr="000C64B0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Середовище векторного графічного редактора. Відкриття й збереження зображень. Інструменти малювання. М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а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лювання геометричних фігур.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роз.2,с.р(с.68)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рз.10,с.р(с.266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Операції з об’єктами. Зафарбування об’єктів, керування заливками.</w:t>
            </w:r>
          </w:p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№7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«Зафарбовування об’єктів»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роз.10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 р.(с.265)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Створення рисунків з кривих ліній і ламаних.</w:t>
            </w:r>
          </w:p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№8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«Використання кривих і ламаних ліній»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роз.11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(с.288)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Впорядкування, вирівнювання й об’єднання об’єктів.</w:t>
            </w:r>
          </w:p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№9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«Впорядкування й групування об’єктів»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роз.12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с.291-306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Додавання до малюнків тексту і його форматування.</w:t>
            </w:r>
          </w:p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№10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«Робота з текстом у графічних зображеннях»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роз.12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(с.320)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№11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«Створення найпростіших малюнків»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р.12,с.р.(с.324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000000"/>
                <w:sz w:val="24"/>
                <w:szCs w:val="24"/>
                <w:lang w:val="uk-UA"/>
              </w:rPr>
              <w:t>Застосування до об’єктів візуальних ефектів.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№12 </w:t>
            </w:r>
            <w:r w:rsidRPr="009F3111">
              <w:rPr>
                <w:color w:val="000000"/>
                <w:sz w:val="24"/>
                <w:szCs w:val="24"/>
                <w:lang w:val="uk-UA"/>
              </w:rPr>
              <w:t>«Застосування графічних ефектів»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роз.13</w:t>
            </w:r>
          </w:p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пр.р. (с.367)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з теми "</w:t>
            </w:r>
            <w:r w:rsidRPr="009F3111">
              <w:rPr>
                <w:bCs/>
                <w:sz w:val="24"/>
                <w:szCs w:val="24"/>
                <w:lang w:val="uk-UA"/>
              </w:rPr>
              <w:t>Векторна графіка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660033"/>
                <w:sz w:val="24"/>
                <w:szCs w:val="24"/>
                <w:lang w:val="uk-UA"/>
              </w:rPr>
            </w:pPr>
            <w:r w:rsidRPr="009F3111">
              <w:rPr>
                <w:color w:val="660033"/>
                <w:sz w:val="24"/>
                <w:szCs w:val="24"/>
                <w:lang w:val="uk-UA"/>
              </w:rPr>
              <w:t>с.р.(с.372)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4 «Текстовий процесор»  (12 годин)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Створення нумерованих, маркованих і багаторівневих списків.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 №11</w:t>
            </w:r>
            <w:r w:rsidRPr="009F3111">
              <w:rPr>
                <w:sz w:val="24"/>
                <w:szCs w:val="24"/>
                <w:lang w:val="uk-UA"/>
              </w:rPr>
              <w:t>«Створення у документах списків»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гл.1,п.1.2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№3,5,8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Вставлення зображень у текстовий документ.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п.1.4,№4,5</w:t>
            </w:r>
          </w:p>
        </w:tc>
      </w:tr>
      <w:tr w:rsidR="00D920A6" w:rsidRPr="009F3111" w:rsidTr="007C320C">
        <w:trPr>
          <w:trHeight w:val="231"/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Засіб WordArt.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п.1.1-1.4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 №12</w:t>
            </w:r>
            <w:r w:rsidRPr="009F3111">
              <w:rPr>
                <w:sz w:val="24"/>
                <w:szCs w:val="24"/>
                <w:lang w:val="uk-UA"/>
              </w:rPr>
              <w:t>«Робота з зображеннями у текстових документах»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пр.р.1(с.42)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Таблиці в текстових документах.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п.1.3,№3,6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Практична робота №13</w:t>
            </w:r>
            <w:r w:rsidRPr="009F3111">
              <w:rPr>
                <w:sz w:val="24"/>
                <w:szCs w:val="24"/>
                <w:lang w:val="uk-UA"/>
              </w:rPr>
              <w:t>«Робота з таблицями у текстових документах»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п.1.3,№2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Введення в текстові документи формул.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п.1.5,№1,2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№14 </w:t>
            </w:r>
            <w:r w:rsidRPr="009F3111">
              <w:rPr>
                <w:sz w:val="24"/>
                <w:szCs w:val="24"/>
                <w:lang w:val="uk-UA"/>
              </w:rPr>
              <w:t>«Робота з редактором формул»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пр.р.2(с.50)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Використання стилів, правила стильового оформлення документів різних типів.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№15 </w:t>
            </w:r>
            <w:r w:rsidRPr="009F3111">
              <w:rPr>
                <w:sz w:val="24"/>
                <w:szCs w:val="24"/>
                <w:lang w:val="uk-UA"/>
              </w:rPr>
              <w:t>«Використання стилів»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п.1.6,№3,4,6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Настроювання параметрів сторінок. Створення колонтитулів.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п.1.1,№3,5,8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Схема документа. Робота з розділами.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п.1.1-1.6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№16 </w:t>
            </w:r>
            <w:r w:rsidRPr="009F3111">
              <w:rPr>
                <w:sz w:val="24"/>
                <w:szCs w:val="24"/>
                <w:lang w:val="uk-UA"/>
              </w:rPr>
              <w:t>«Верстка багатосторінкових документів»</w:t>
            </w:r>
          </w:p>
          <w:p w:rsidR="00D920A6" w:rsidRPr="009F3111" w:rsidRDefault="00D920A6" w:rsidP="00D920A6">
            <w:pPr>
              <w:rPr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>Тематичне оцінювання з теми « Текстовий процесор»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п.1.1-1.6</w:t>
            </w:r>
          </w:p>
        </w:tc>
      </w:tr>
      <w:tr w:rsidR="00D920A6" w:rsidRPr="009F3111" w:rsidTr="007C320C">
        <w:trPr>
          <w:trHeight w:val="481"/>
          <w:tblHeader/>
        </w:trPr>
        <w:tc>
          <w:tcPr>
            <w:tcW w:w="15701" w:type="dxa"/>
            <w:gridSpan w:val="6"/>
            <w:shd w:val="clear" w:color="auto" w:fill="CCCCCC"/>
            <w:vAlign w:val="center"/>
          </w:tcPr>
          <w:p w:rsidR="00D920A6" w:rsidRPr="009F3111" w:rsidRDefault="00D920A6" w:rsidP="00D920A6">
            <w:pPr>
              <w:tabs>
                <w:tab w:val="left" w:pos="1440"/>
                <w:tab w:val="center" w:pos="3696"/>
              </w:tabs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9F3111">
              <w:rPr>
                <w:b/>
                <w:iCs/>
                <w:sz w:val="24"/>
                <w:szCs w:val="24"/>
                <w:lang w:val="uk-UA"/>
              </w:rPr>
              <w:t>ІІ семестр (38 год.)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5 «Засоби автоматизації роботи з текстовим процесором»  (4 години)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Поняття про шаблон документа. Створення документа за допомогою майстра.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№16 </w:t>
            </w:r>
            <w:r w:rsidRPr="009F3111">
              <w:rPr>
                <w:sz w:val="24"/>
                <w:szCs w:val="24"/>
                <w:lang w:val="uk-UA"/>
              </w:rPr>
              <w:t>«Використання майстрів і шаблонів»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гл.1, п.1.7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№3,4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Створення закладок і зносок.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п.1.7,№5,6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Створення та модифікація змісту і покажчика. Друк документа.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п.1.7,№7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Настроювання середовища користувача текстового процесора.</w:t>
            </w:r>
          </w:p>
          <w:p w:rsidR="00D920A6" w:rsidRPr="009F3111" w:rsidRDefault="00D920A6" w:rsidP="00D920A6">
            <w:pPr>
              <w:rPr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№17 </w:t>
            </w:r>
            <w:r w:rsidRPr="009F3111">
              <w:rPr>
                <w:sz w:val="24"/>
                <w:szCs w:val="24"/>
                <w:lang w:val="uk-UA"/>
              </w:rPr>
              <w:t>«Настроювання середовища користувача текстового процесора»</w:t>
            </w: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>Тематичне оцінювання  по темі "</w:t>
            </w:r>
            <w:r w:rsidRPr="009F3111">
              <w:rPr>
                <w:b/>
                <w:bCs/>
                <w:i/>
                <w:sz w:val="24"/>
                <w:szCs w:val="24"/>
                <w:lang w:val="uk-UA"/>
              </w:rPr>
              <w:t xml:space="preserve"> Засоби автоматизації роботи з текстовим процесором</w:t>
            </w:r>
            <w:r w:rsidRPr="009F3111">
              <w:rPr>
                <w:sz w:val="24"/>
                <w:szCs w:val="24"/>
                <w:lang w:val="uk-UA"/>
              </w:rPr>
              <w:t xml:space="preserve"> "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п.1.7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пр.р.3(с.70)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6 «Основи роботи в табличному процесорі»  (18 годин)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Призначення табличного процесора (ТП). Створення, відкриття й збереження документів у середовищі ТП. П</w:t>
            </w:r>
            <w:r w:rsidRPr="009F3111">
              <w:rPr>
                <w:sz w:val="24"/>
                <w:szCs w:val="24"/>
                <w:lang w:val="uk-UA"/>
              </w:rPr>
              <w:t>о</w:t>
            </w:r>
            <w:r w:rsidRPr="009F3111">
              <w:rPr>
                <w:sz w:val="24"/>
                <w:szCs w:val="24"/>
                <w:lang w:val="uk-UA"/>
              </w:rPr>
              <w:t>няття електронної книги. Робота з вікнами книг.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Гл. 3, п. 3.1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Основні елементи електронної книги. Аркуші, клітинки, діапазони клітинок. Адреси клітинок і діапазонів кліт</w:t>
            </w:r>
            <w:r w:rsidRPr="009F3111">
              <w:rPr>
                <w:sz w:val="24"/>
                <w:szCs w:val="24"/>
                <w:lang w:val="uk-UA"/>
              </w:rPr>
              <w:t>и</w:t>
            </w:r>
            <w:r w:rsidRPr="009F3111">
              <w:rPr>
                <w:sz w:val="24"/>
                <w:szCs w:val="24"/>
                <w:lang w:val="uk-UA"/>
              </w:rPr>
              <w:t>нок. Виділення клітинок і діапазонів клітинок.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3.1, №2,3,4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Поняття формату клітинки та формату даних. Перегляд, введення й редагування даних. Форматування клітинок. Створення та форматування електронних таблиць. Автовведення. Введення прогресій.</w:t>
            </w:r>
          </w:p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№18 </w:t>
            </w:r>
            <w:r w:rsidRPr="009F3111">
              <w:rPr>
                <w:sz w:val="24"/>
                <w:szCs w:val="24"/>
                <w:lang w:val="uk-UA"/>
              </w:rPr>
              <w:t>«Створення, редагування та форматування електронних таблиць»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3.2, № 1,6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ind w:right="400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Автовведення. Введення прогресій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3.2, 3.3, №2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Використання формул. Автозаповнення діапазонів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п. 3.2-3.4, 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№ 3,4,5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ind w:right="400"/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Відносні, абсолютні й змішані адреси</w:t>
            </w: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.</w:t>
            </w:r>
          </w:p>
          <w:p w:rsidR="00D920A6" w:rsidRPr="009F3111" w:rsidRDefault="00D920A6" w:rsidP="00D920A6">
            <w:pPr>
              <w:ind w:right="34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№19 </w:t>
            </w:r>
            <w:r w:rsidRPr="009F3111">
              <w:rPr>
                <w:sz w:val="24"/>
                <w:szCs w:val="24"/>
                <w:lang w:val="uk-UA"/>
              </w:rPr>
              <w:t>«Використання формул в електронних таблицях»</w:t>
            </w:r>
          </w:p>
          <w:p w:rsidR="00D920A6" w:rsidRPr="009F3111" w:rsidRDefault="00D920A6" w:rsidP="00D920A6">
            <w:pPr>
              <w:ind w:right="34"/>
              <w:rPr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>Тематичне оцінювання з теми «ТП»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3.2-3.5,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 р. (с. 147)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>Тема 7 «</w:t>
            </w:r>
            <w:r w:rsidRPr="009F3111">
              <w:rPr>
                <w:b/>
                <w:sz w:val="24"/>
                <w:szCs w:val="24"/>
                <w:lang w:val="uk-UA"/>
              </w:rPr>
              <w:t>Вбудовані функції в середовищі табличного процесора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>»  (12 годин)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Вбудовані функції в середовищі табличного процесора. Категорії функцій.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3.6, № 2,3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Використання вбудованих функцій для розв’язування розрахункових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3.6, № 3,2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Використання логічних функцій для опрацювання табличних даних.</w:t>
            </w:r>
          </w:p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№20 </w:t>
            </w:r>
            <w:r w:rsidRPr="009F3111">
              <w:rPr>
                <w:sz w:val="24"/>
                <w:szCs w:val="24"/>
                <w:lang w:val="uk-UA"/>
              </w:rPr>
              <w:t>«Робота з функціями в табличному процесорі»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3.6, № 7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Побудова діаграм і графіків на основі табличних даних. Визначення типу діаграми залежно від сформульованої задачі. Настроювання параметрів діаграм.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3.7, №3,7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№21 </w:t>
            </w:r>
            <w:r w:rsidRPr="009F3111">
              <w:rPr>
                <w:sz w:val="24"/>
                <w:szCs w:val="24"/>
                <w:lang w:val="uk-UA"/>
              </w:rPr>
              <w:t>«Графічний аналіз даних»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п. 3.7, 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 р. (с. 193)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 xml:space="preserve">Таблиця як набір однотипних об’єктів. Табличні бази даних..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3.9, №4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jc w:val="both"/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Основні операції над даними в базі</w:t>
            </w:r>
            <w:r w:rsidRPr="009F3111">
              <w:rPr>
                <w:i/>
                <w:iCs/>
                <w:color w:val="221E1F"/>
                <w:sz w:val="24"/>
                <w:szCs w:val="24"/>
                <w:lang w:val="uk-UA"/>
              </w:rPr>
              <w:t xml:space="preserve">. 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Надання діапазонам імен та їх використання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3.9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Вбудовані функції ТП для роботи з базою даних.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3.9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Створення запитів до баз даних із використанням функцій.</w:t>
            </w:r>
          </w:p>
          <w:p w:rsidR="00D920A6" w:rsidRPr="009F3111" w:rsidRDefault="00D920A6" w:rsidP="00D920A6">
            <w:pPr>
              <w:jc w:val="both"/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№22 </w:t>
            </w:r>
            <w:r w:rsidRPr="009F3111">
              <w:rPr>
                <w:sz w:val="24"/>
                <w:szCs w:val="24"/>
                <w:lang w:val="uk-UA"/>
              </w:rPr>
              <w:t>«Використання функцій ТП для роботи з базою даних»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3.9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 xml:space="preserve">Упорядкування, пошук, фільтрування та групування даних у середовищі ТП.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3.8, №2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Створення та редагування зведених таблиць.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3.8, №6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Консолідація даних.</w:t>
            </w: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b/>
                <w:i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№23 </w:t>
            </w:r>
            <w:r w:rsidRPr="009F3111">
              <w:rPr>
                <w:sz w:val="24"/>
                <w:szCs w:val="24"/>
                <w:lang w:val="uk-UA"/>
              </w:rPr>
              <w:t>«Фільтрація даних й обчислення підсумкових характеристик»</w:t>
            </w: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>по темі "</w:t>
            </w:r>
            <w:r w:rsidRPr="009F3111">
              <w:rPr>
                <w:bCs/>
                <w:sz w:val="24"/>
                <w:szCs w:val="24"/>
                <w:lang w:val="uk-UA"/>
              </w:rPr>
              <w:t>Табличний процесор</w:t>
            </w:r>
            <w:r w:rsidRPr="009F3111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п. 3.8,</w:t>
            </w:r>
          </w:p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пр. р. (с. 214)</w:t>
            </w:r>
          </w:p>
        </w:tc>
      </w:tr>
      <w:tr w:rsidR="00D920A6" w:rsidRPr="009F3111" w:rsidTr="007C320C">
        <w:trPr>
          <w:tblHeader/>
        </w:trPr>
        <w:tc>
          <w:tcPr>
            <w:tcW w:w="15701" w:type="dxa"/>
            <w:gridSpan w:val="6"/>
            <w:shd w:val="clear" w:color="auto" w:fill="BFBFBF" w:themeFill="background1" w:themeFillShade="BF"/>
          </w:tcPr>
          <w:p w:rsidR="00D920A6" w:rsidRPr="009F3111" w:rsidRDefault="00D920A6" w:rsidP="007C320C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sz w:val="24"/>
                <w:szCs w:val="24"/>
                <w:lang w:val="uk-UA"/>
              </w:rPr>
              <w:t xml:space="preserve"> «Розв’язування чисельних та оптимізаційних задач за допомогою табличного процесора. Статистична обробка </w:t>
            </w:r>
            <w:r w:rsidRPr="009F3111">
              <w:rPr>
                <w:b/>
                <w:bCs/>
                <w:color w:val="221E1F"/>
                <w:sz w:val="24"/>
                <w:szCs w:val="24"/>
                <w:lang w:val="uk-UA"/>
              </w:rPr>
              <w:t>експериментальних даних</w:t>
            </w:r>
            <w:r w:rsidRPr="009F3111">
              <w:rPr>
                <w:b/>
                <w:bCs/>
                <w:sz w:val="24"/>
                <w:szCs w:val="24"/>
                <w:lang w:val="uk-UA"/>
              </w:rPr>
              <w:t>»  (12 годин)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Поняття про чисельні методи розв’язування задач. Точність отриманих результатів і розрядність подання резул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ь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татів. Множина розв’язків задач на підбір параметра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роз.7, впр. 7.1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Використання засобу табличного процесора «Підбір параметра» для розв’язування алгебраїчних рівнянь. Графі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ч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но-чисельний метод розв’язування рівнянь.</w:t>
            </w: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color w:val="221E1F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роз.7, пр.р. (Б)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№24 </w:t>
            </w:r>
            <w:r w:rsidRPr="009F3111">
              <w:rPr>
                <w:sz w:val="24"/>
                <w:szCs w:val="24"/>
                <w:lang w:val="uk-UA"/>
              </w:rPr>
              <w:t>«Розв’язування задач на підбір параметра»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роз.7,пр.р.(М)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про оптимізаційні задачі, цільову функцію, систему обмежень на розв’язки оптимізаційних задач. При</w:t>
            </w:r>
            <w:r w:rsidRPr="009F3111">
              <w:rPr>
                <w:sz w:val="24"/>
                <w:szCs w:val="24"/>
                <w:lang w:val="uk-UA"/>
              </w:rPr>
              <w:t>к</w:t>
            </w:r>
            <w:r w:rsidRPr="009F3111">
              <w:rPr>
                <w:sz w:val="24"/>
                <w:szCs w:val="24"/>
                <w:lang w:val="uk-UA"/>
              </w:rPr>
              <w:t xml:space="preserve">лади оптимізаційних задач з різних сфер людської діяльності.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роз.8, впр.8.1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Основні етапи розв’язування оптимізаційних задач за допомогою комп’ютера. Апроксимація експериментальних даних.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Побудова моделі оптимізаційної задачі в середовищі ТП.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роз.8, впр. 8.2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 xml:space="preserve">Використання вбудованого засобу «Пошук розв’язку» для розв’язування оптимізаційних задач. Розв’язування задач на пошук екстремумів функцій однієї змінної.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роз.8, пр.р. (Б)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975" w:type="dxa"/>
            <w:gridSpan w:val="3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№25 </w:t>
            </w:r>
            <w:r w:rsidRPr="009F3111">
              <w:rPr>
                <w:sz w:val="24"/>
                <w:szCs w:val="24"/>
                <w:lang w:val="uk-UA"/>
              </w:rPr>
              <w:t>«Розв’язування оптимізаційних задач»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20A6" w:rsidRPr="009F3111" w:rsidRDefault="00D920A6" w:rsidP="00D920A6">
            <w:pPr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роз.8,пр.р.(М)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color w:val="221E1F"/>
                <w:sz w:val="24"/>
                <w:szCs w:val="24"/>
                <w:lang w:val="uk-UA"/>
              </w:rPr>
            </w:pPr>
            <w:r w:rsidRPr="009F3111">
              <w:rPr>
                <w:color w:val="221E1F"/>
                <w:sz w:val="24"/>
                <w:szCs w:val="24"/>
                <w:lang w:val="uk-UA"/>
              </w:rPr>
              <w:t>Встановлення обмежень на параметри. Встановлення параметрів пошуку розв’язку. Побудова звітів за результ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>а</w:t>
            </w:r>
            <w:r w:rsidRPr="009F3111">
              <w:rPr>
                <w:color w:val="221E1F"/>
                <w:sz w:val="24"/>
                <w:szCs w:val="24"/>
                <w:lang w:val="uk-UA"/>
              </w:rPr>
              <w:t xml:space="preserve">тами, за стійкістю, за граничними умовами.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роз.7, 8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математичної статистики. Генеральна та вибрана сукупності. Вибірка. Репрезентативність вибірки. О</w:t>
            </w:r>
            <w:r w:rsidRPr="009F3111">
              <w:rPr>
                <w:sz w:val="24"/>
                <w:szCs w:val="24"/>
                <w:lang w:val="uk-UA"/>
              </w:rPr>
              <w:t>с</w:t>
            </w:r>
            <w:r w:rsidRPr="009F3111">
              <w:rPr>
                <w:sz w:val="24"/>
                <w:szCs w:val="24"/>
                <w:lang w:val="uk-UA"/>
              </w:rPr>
              <w:t xml:space="preserve">новні статистичні характеристики вибірки (середнє значення, стандартне відхилення, мода, медіана, асиметрія). Статистичні функції ТП.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 xml:space="preserve">роз.9, впр.9.1 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Використання статистичних функцій для розв’язування статистичних задач, опрацювання експериментальних даних</w:t>
            </w: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№26 </w:t>
            </w:r>
            <w:r w:rsidRPr="009F3111">
              <w:rPr>
                <w:sz w:val="24"/>
                <w:szCs w:val="24"/>
                <w:lang w:val="uk-UA"/>
              </w:rPr>
              <w:t>«Визначення основних статистичних характеристик вибірки»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роз.9, впр. 9.2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пр. р. (М)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Ряд розподілу. Статистична залежність, коефіцієнт парної лінійної кореляції, кореляцій на таблиця. Побудова інтервальних рядів розподілу. Побудова діаграм рядів розподілу.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роз.10,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впр.10.1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 xml:space="preserve">Побудова лінійної регресійної моделі. Обчислення коефіцієнтів парної лінійної регресії. 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роз.10,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впр.10.2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Поняття кореляції статистичних показників.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роз.10,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впр.10.3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Розрахунок коефіцієнта кореляції за допомогою стандартної функції.</w:t>
            </w: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Практична робота №27 </w:t>
            </w:r>
            <w:r w:rsidRPr="009F3111">
              <w:rPr>
                <w:sz w:val="24"/>
                <w:szCs w:val="24"/>
                <w:lang w:val="uk-UA"/>
              </w:rPr>
              <w:t>«Основи кореляційного аналізу»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роз.10,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пр.р. (М)</w:t>
            </w:r>
          </w:p>
        </w:tc>
      </w:tr>
      <w:tr w:rsidR="00D920A6" w:rsidRPr="009F3111" w:rsidTr="007C320C">
        <w:trPr>
          <w:tblHeader/>
        </w:trPr>
        <w:tc>
          <w:tcPr>
            <w:tcW w:w="608" w:type="dxa"/>
          </w:tcPr>
          <w:p w:rsidR="00D920A6" w:rsidRPr="009F3111" w:rsidRDefault="00D920A6" w:rsidP="00D920A6">
            <w:pPr>
              <w:jc w:val="center"/>
              <w:rPr>
                <w:sz w:val="24"/>
                <w:szCs w:val="24"/>
                <w:lang w:val="uk-UA"/>
              </w:rPr>
            </w:pPr>
            <w:r w:rsidRPr="009F3111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975" w:type="dxa"/>
            <w:gridSpan w:val="3"/>
          </w:tcPr>
          <w:p w:rsidR="00D920A6" w:rsidRPr="009F3111" w:rsidRDefault="00D920A6" w:rsidP="00D920A6">
            <w:pPr>
              <w:rPr>
                <w:sz w:val="24"/>
                <w:szCs w:val="24"/>
                <w:lang w:val="uk-UA"/>
              </w:rPr>
            </w:pPr>
            <w:r w:rsidRPr="009F3111">
              <w:rPr>
                <w:b/>
                <w:i/>
                <w:sz w:val="24"/>
                <w:szCs w:val="24"/>
                <w:lang w:val="uk-UA"/>
              </w:rPr>
              <w:t xml:space="preserve">Тематичне оцінювання  </w:t>
            </w:r>
            <w:r w:rsidRPr="009F3111">
              <w:rPr>
                <w:sz w:val="24"/>
                <w:szCs w:val="24"/>
                <w:lang w:val="uk-UA"/>
              </w:rPr>
              <w:t xml:space="preserve">по темах </w:t>
            </w:r>
            <w:r w:rsidRPr="009F3111">
              <w:rPr>
                <w:bCs/>
                <w:sz w:val="24"/>
                <w:szCs w:val="24"/>
                <w:lang w:val="uk-UA"/>
              </w:rPr>
              <w:t>«Розв’язування чисельних та оптимізаційних задач за допомогою табличного процесора»,</w:t>
            </w:r>
            <w:r w:rsidRPr="009F3111">
              <w:rPr>
                <w:sz w:val="24"/>
                <w:szCs w:val="24"/>
                <w:lang w:val="uk-UA"/>
              </w:rPr>
              <w:t xml:space="preserve"> </w:t>
            </w:r>
            <w:r w:rsidRPr="009F3111">
              <w:rPr>
                <w:bCs/>
                <w:sz w:val="24"/>
                <w:szCs w:val="24"/>
                <w:lang w:val="uk-UA"/>
              </w:rPr>
              <w:t xml:space="preserve">«Статистична обробка </w:t>
            </w:r>
            <w:r w:rsidRPr="009F3111">
              <w:rPr>
                <w:bCs/>
                <w:color w:val="221E1F"/>
                <w:sz w:val="24"/>
                <w:szCs w:val="24"/>
                <w:lang w:val="uk-UA"/>
              </w:rPr>
              <w:t>експериментальних даних</w:t>
            </w:r>
            <w:r w:rsidRPr="009F3111">
              <w:rPr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D920A6" w:rsidRPr="009F3111" w:rsidRDefault="00D920A6" w:rsidP="00D920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роз.10,</w:t>
            </w:r>
          </w:p>
          <w:p w:rsidR="00D920A6" w:rsidRPr="009F3111" w:rsidRDefault="00D920A6" w:rsidP="00D920A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9F3111">
              <w:rPr>
                <w:color w:val="002060"/>
                <w:sz w:val="24"/>
                <w:szCs w:val="24"/>
                <w:lang w:val="uk-UA"/>
              </w:rPr>
              <w:t>пр. р. (Е)</w:t>
            </w:r>
          </w:p>
        </w:tc>
      </w:tr>
    </w:tbl>
    <w:p w:rsidR="000C64B0" w:rsidRDefault="000C64B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C64B0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A5" w:rsidRDefault="00130DA5" w:rsidP="004B5958">
      <w:pPr>
        <w:spacing w:after="0" w:line="240" w:lineRule="auto"/>
      </w:pPr>
      <w:r>
        <w:separator/>
      </w:r>
    </w:p>
  </w:endnote>
  <w:endnote w:type="continuationSeparator" w:id="1">
    <w:p w:rsidR="00130DA5" w:rsidRDefault="00130DA5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A5" w:rsidRDefault="00130DA5" w:rsidP="004B5958">
      <w:pPr>
        <w:spacing w:after="0" w:line="240" w:lineRule="auto"/>
      </w:pPr>
      <w:r>
        <w:separator/>
      </w:r>
    </w:p>
  </w:footnote>
  <w:footnote w:type="continuationSeparator" w:id="1">
    <w:p w:rsidR="00130DA5" w:rsidRDefault="00130DA5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30DA5"/>
    <w:rsid w:val="00142EFE"/>
    <w:rsid w:val="00180968"/>
    <w:rsid w:val="00183DDA"/>
    <w:rsid w:val="00192B62"/>
    <w:rsid w:val="001B573E"/>
    <w:rsid w:val="001D2CFF"/>
    <w:rsid w:val="001D4149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772B0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A6569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12369</Words>
  <Characters>7051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2016-04-11T07:56:00Z</dcterms:created>
  <dcterms:modified xsi:type="dcterms:W3CDTF">2016-04-11T07:56:00Z</dcterms:modified>
</cp:coreProperties>
</file>